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37" w:rsidRDefault="00422337" w:rsidP="00A505CC">
      <w:pPr>
        <w:rPr>
          <w:rFonts w:ascii="Times New Roman" w:hAnsi="Times New Roman" w:cs="Times New Roman"/>
        </w:rPr>
      </w:pPr>
    </w:p>
    <w:p w:rsidR="00A505CC" w:rsidRPr="00E259C5" w:rsidRDefault="00A505CC" w:rsidP="00A505CC">
      <w:pPr>
        <w:rPr>
          <w:rFonts w:ascii="Times New Roman" w:hAnsi="Times New Roman" w:cs="Times New Roman"/>
        </w:rPr>
      </w:pPr>
      <w:r w:rsidRPr="00E259C5">
        <w:rPr>
          <w:rFonts w:ascii="Times New Roman" w:hAnsi="Times New Roman" w:cs="Times New Roman"/>
        </w:rPr>
        <w:t>Музей в школе им.Шейха Али Митаева</w:t>
      </w:r>
    </w:p>
    <w:tbl>
      <w:tblPr>
        <w:tblpPr w:leftFromText="45" w:rightFromText="45" w:bottomFromText="384" w:vertAnchor="text"/>
        <w:tblW w:w="5000" w:type="pct"/>
        <w:tblCellSpacing w:w="0" w:type="dxa"/>
        <w:tblCellMar>
          <w:left w:w="0" w:type="dxa"/>
          <w:right w:w="0" w:type="dxa"/>
        </w:tblCellMar>
        <w:tblLook w:val="04A0"/>
      </w:tblPr>
      <w:tblGrid>
        <w:gridCol w:w="9933"/>
        <w:gridCol w:w="205"/>
        <w:gridCol w:w="205"/>
      </w:tblGrid>
      <w:tr w:rsidR="00A505CC" w:rsidRPr="00E259C5" w:rsidTr="00A505CC">
        <w:trPr>
          <w:tblCellSpacing w:w="0" w:type="dxa"/>
        </w:trPr>
        <w:tc>
          <w:tcPr>
            <w:tcW w:w="4800" w:type="pct"/>
            <w:tcBorders>
              <w:top w:val="nil"/>
              <w:left w:val="nil"/>
              <w:bottom w:val="nil"/>
              <w:right w:val="nil"/>
            </w:tcBorders>
            <w:tcMar>
              <w:top w:w="75" w:type="dxa"/>
              <w:left w:w="75" w:type="dxa"/>
              <w:bottom w:w="75" w:type="dxa"/>
              <w:right w:w="75" w:type="dxa"/>
            </w:tcMar>
            <w:vAlign w:val="bottom"/>
            <w:hideMark/>
          </w:tcPr>
          <w:p w:rsidR="00A505CC" w:rsidRPr="00E259C5" w:rsidRDefault="00A505CC" w:rsidP="00A505CC">
            <w:pPr>
              <w:rPr>
                <w:rFonts w:ascii="Times New Roman" w:hAnsi="Times New Roman" w:cs="Times New Roman"/>
              </w:rPr>
            </w:pPr>
            <w:r w:rsidRPr="00E259C5">
              <w:rPr>
                <w:rFonts w:ascii="Times New Roman" w:hAnsi="Times New Roman" w:cs="Times New Roman"/>
                <w:b/>
                <w:bCs/>
                <w:i/>
                <w:iCs/>
              </w:rPr>
              <w:t>МБОУ «СОШ №3 с.Автуры»</w:t>
            </w:r>
          </w:p>
          <w:p w:rsidR="00A505CC" w:rsidRPr="00E259C5" w:rsidRDefault="001963AD" w:rsidP="00A505CC">
            <w:pPr>
              <w:rPr>
                <w:rFonts w:ascii="Times New Roman" w:hAnsi="Times New Roman" w:cs="Times New Roman"/>
              </w:rPr>
            </w:pPr>
            <w:hyperlink r:id="rId6" w:history="1">
              <w:r w:rsidR="00A505CC" w:rsidRPr="00E259C5">
                <w:rPr>
                  <w:rStyle w:val="a3"/>
                  <w:rFonts w:ascii="Times New Roman" w:hAnsi="Times New Roman" w:cs="Times New Roman"/>
                  <w:b/>
                  <w:bCs/>
                  <w:i/>
                  <w:iCs/>
                </w:rPr>
                <w:t>В АВТУРАХ ОТКРЫТ МУЗЕЙ ИМЕНИ А.МИТАЕВА</w:t>
              </w:r>
            </w:hyperlink>
            <w:r w:rsidR="00A505CC" w:rsidRPr="00E259C5">
              <w:rPr>
                <w:rFonts w:ascii="Times New Roman" w:hAnsi="Times New Roman" w:cs="Times New Roman"/>
                <w:b/>
                <w:bCs/>
                <w:i/>
                <w:iCs/>
              </w:rPr>
              <w:t>.</w:t>
            </w:r>
          </w:p>
        </w:tc>
        <w:tc>
          <w:tcPr>
            <w:tcW w:w="50" w:type="pct"/>
            <w:tcBorders>
              <w:top w:val="nil"/>
              <w:left w:val="nil"/>
              <w:bottom w:val="nil"/>
              <w:right w:val="nil"/>
            </w:tcBorders>
            <w:tcMar>
              <w:top w:w="75" w:type="dxa"/>
              <w:left w:w="75" w:type="dxa"/>
              <w:bottom w:w="75" w:type="dxa"/>
              <w:right w:w="75" w:type="dxa"/>
            </w:tcMar>
            <w:vAlign w:val="bottom"/>
            <w:hideMark/>
          </w:tcPr>
          <w:p w:rsidR="00A505CC" w:rsidRPr="00E259C5" w:rsidRDefault="00A505CC" w:rsidP="00A505CC">
            <w:pPr>
              <w:rPr>
                <w:rFonts w:ascii="Times New Roman" w:hAnsi="Times New Roman" w:cs="Times New Roman"/>
              </w:rPr>
            </w:pPr>
            <w:r w:rsidRPr="00E259C5">
              <w:rPr>
                <w:rFonts w:ascii="Times New Roman" w:hAnsi="Times New Roman" w:cs="Times New Roman"/>
                <w:i/>
                <w:iCs/>
              </w:rPr>
              <w:t> </w:t>
            </w:r>
          </w:p>
        </w:tc>
        <w:tc>
          <w:tcPr>
            <w:tcW w:w="50" w:type="pct"/>
            <w:tcBorders>
              <w:top w:val="nil"/>
              <w:left w:val="nil"/>
              <w:bottom w:val="nil"/>
              <w:right w:val="nil"/>
            </w:tcBorders>
            <w:tcMar>
              <w:top w:w="75" w:type="dxa"/>
              <w:left w:w="75" w:type="dxa"/>
              <w:bottom w:w="75" w:type="dxa"/>
              <w:right w:w="75" w:type="dxa"/>
            </w:tcMar>
            <w:vAlign w:val="bottom"/>
            <w:hideMark/>
          </w:tcPr>
          <w:p w:rsidR="00A505CC" w:rsidRPr="00E259C5" w:rsidRDefault="00A505CC" w:rsidP="00A505CC">
            <w:pPr>
              <w:rPr>
                <w:rFonts w:ascii="Times New Roman" w:hAnsi="Times New Roman" w:cs="Times New Roman"/>
              </w:rPr>
            </w:pPr>
            <w:r w:rsidRPr="00E259C5">
              <w:rPr>
                <w:rFonts w:ascii="Times New Roman" w:hAnsi="Times New Roman" w:cs="Times New Roman"/>
                <w:i/>
                <w:iCs/>
              </w:rPr>
              <w:t> </w:t>
            </w:r>
          </w:p>
        </w:tc>
      </w:tr>
    </w:tbl>
    <w:p w:rsidR="00A505CC" w:rsidRPr="00E259C5" w:rsidRDefault="00A505CC" w:rsidP="00A505CC">
      <w:pPr>
        <w:rPr>
          <w:rFonts w:ascii="Times New Roman" w:hAnsi="Times New Roman" w:cs="Times New Roman"/>
        </w:rPr>
      </w:pPr>
      <w:r w:rsidRPr="00E259C5">
        <w:rPr>
          <w:rFonts w:ascii="Times New Roman" w:hAnsi="Times New Roman" w:cs="Times New Roman"/>
          <w:b/>
          <w:bCs/>
          <w:noProof/>
          <w:lang w:eastAsia="ru-RU"/>
        </w:rPr>
        <w:drawing>
          <wp:inline distT="0" distB="0" distL="0" distR="0">
            <wp:extent cx="2105025" cy="2857500"/>
            <wp:effectExtent l="19050" t="0" r="9525" b="0"/>
            <wp:docPr id="56" name="Рисунок 56" descr="2014-04-03.10.42.0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014-04-03.10.42.09">
                      <a:hlinkClick r:id="rId7"/>
                    </pic:cNvPr>
                    <pic:cNvPicPr>
                      <a:picLocks noChangeAspect="1" noChangeArrowheads="1"/>
                    </pic:cNvPicPr>
                  </pic:nvPicPr>
                  <pic:blipFill>
                    <a:blip r:embed="rId8" cstate="print"/>
                    <a:srcRect/>
                    <a:stretch>
                      <a:fillRect/>
                    </a:stretch>
                  </pic:blipFill>
                  <pic:spPr bwMode="auto">
                    <a:xfrm>
                      <a:off x="0" y="0"/>
                      <a:ext cx="2105025" cy="2857500"/>
                    </a:xfrm>
                    <a:prstGeom prst="rect">
                      <a:avLst/>
                    </a:prstGeom>
                    <a:noFill/>
                    <a:ln w="9525">
                      <a:noFill/>
                      <a:miter lim="800000"/>
                      <a:headEnd/>
                      <a:tailEnd/>
                    </a:ln>
                  </pic:spPr>
                </pic:pic>
              </a:graphicData>
            </a:graphic>
          </wp:inline>
        </w:drawing>
      </w:r>
      <w:bookmarkStart w:id="0" w:name="_GoBack"/>
      <w:bookmarkEnd w:id="0"/>
    </w:p>
    <w:tbl>
      <w:tblPr>
        <w:tblW w:w="9675" w:type="dxa"/>
        <w:tblCellSpacing w:w="0" w:type="dxa"/>
        <w:tblCellMar>
          <w:left w:w="0" w:type="dxa"/>
          <w:right w:w="0" w:type="dxa"/>
        </w:tblCellMar>
        <w:tblLook w:val="04A0"/>
      </w:tblPr>
      <w:tblGrid>
        <w:gridCol w:w="9675"/>
      </w:tblGrid>
      <w:tr w:rsidR="00A505CC" w:rsidRPr="00422337" w:rsidTr="00A505CC">
        <w:trPr>
          <w:tblCellSpacing w:w="0" w:type="dxa"/>
        </w:trPr>
        <w:tc>
          <w:tcPr>
            <w:tcW w:w="0" w:type="auto"/>
            <w:tcBorders>
              <w:top w:val="nil"/>
              <w:left w:val="nil"/>
              <w:bottom w:val="nil"/>
              <w:right w:val="nil"/>
            </w:tcBorders>
            <w:tcMar>
              <w:top w:w="75" w:type="dxa"/>
              <w:left w:w="75" w:type="dxa"/>
              <w:bottom w:w="75" w:type="dxa"/>
              <w:right w:w="75" w:type="dxa"/>
            </w:tcMar>
            <w:vAlign w:val="bottom"/>
            <w:hideMark/>
          </w:tcPr>
          <w:p w:rsidR="00A505CC" w:rsidRPr="00422337" w:rsidRDefault="00A505CC" w:rsidP="00A505CC">
            <w:pPr>
              <w:rPr>
                <w:rFonts w:ascii="Times New Roman" w:hAnsi="Times New Roman" w:cs="Times New Roman"/>
                <w:i/>
                <w:iCs/>
                <w:sz w:val="32"/>
                <w:szCs w:val="32"/>
              </w:rPr>
            </w:pPr>
            <w:r w:rsidRPr="00422337">
              <w:rPr>
                <w:rFonts w:ascii="Times New Roman" w:hAnsi="Times New Roman" w:cs="Times New Roman"/>
                <w:i/>
                <w:iCs/>
                <w:noProof/>
                <w:sz w:val="32"/>
                <w:szCs w:val="32"/>
                <w:lang w:eastAsia="ru-RU"/>
              </w:rPr>
              <w:drawing>
                <wp:inline distT="0" distB="0" distL="0" distR="0">
                  <wp:extent cx="4076700" cy="3133725"/>
                  <wp:effectExtent l="19050" t="0" r="0" b="0"/>
                  <wp:docPr id="57" name="jp_poster_0" descr="http://avturi-3.ru/wp-content/uploads/2013/09/%D0%90%D0%9B%D0%98-%D0%9C%D0%98%D0%A2%D0%90%D0%95%D0%9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poster_0" descr="http://avturi-3.ru/wp-content/uploads/2013/09/%D0%90%D0%9B%D0%98-%D0%9C%D0%98%D0%A2%D0%90%D0%95%D0%92-1-1.jpg"/>
                          <pic:cNvPicPr>
                            <a:picLocks noChangeAspect="1" noChangeArrowheads="1"/>
                          </pic:cNvPicPr>
                        </pic:nvPicPr>
                        <pic:blipFill>
                          <a:blip r:embed="rId9" cstate="print"/>
                          <a:srcRect/>
                          <a:stretch>
                            <a:fillRect/>
                          </a:stretch>
                        </pic:blipFill>
                        <pic:spPr bwMode="auto">
                          <a:xfrm>
                            <a:off x="0" y="0"/>
                            <a:ext cx="4076700" cy="3133725"/>
                          </a:xfrm>
                          <a:prstGeom prst="rect">
                            <a:avLst/>
                          </a:prstGeom>
                          <a:noFill/>
                          <a:ln w="9525">
                            <a:noFill/>
                            <a:miter lim="800000"/>
                            <a:headEnd/>
                            <a:tailEnd/>
                          </a:ln>
                        </pic:spPr>
                      </pic:pic>
                    </a:graphicData>
                  </a:graphic>
                </wp:inline>
              </w:drawing>
            </w:r>
          </w:p>
          <w:p w:rsidR="00A505CC" w:rsidRPr="00422337" w:rsidRDefault="00A505CC" w:rsidP="00A505CC">
            <w:pPr>
              <w:rPr>
                <w:rFonts w:ascii="Times New Roman" w:hAnsi="Times New Roman" w:cs="Times New Roman"/>
                <w:i/>
                <w:iCs/>
                <w:sz w:val="32"/>
                <w:szCs w:val="32"/>
              </w:rPr>
            </w:pPr>
            <w:r w:rsidRPr="00422337">
              <w:rPr>
                <w:rFonts w:ascii="Times New Roman" w:hAnsi="Times New Roman" w:cs="Times New Roman"/>
                <w:i/>
                <w:iCs/>
                <w:sz w:val="32"/>
                <w:szCs w:val="32"/>
              </w:rPr>
              <w:t>ШЕЙХ АЛИ МИТАЕВ</w:t>
            </w:r>
          </w:p>
          <w:p w:rsidR="00A505CC" w:rsidRPr="00422337" w:rsidRDefault="00A505CC" w:rsidP="00A505CC">
            <w:pPr>
              <w:rPr>
                <w:rFonts w:ascii="Times New Roman" w:hAnsi="Times New Roman" w:cs="Times New Roman"/>
                <w:i/>
                <w:iCs/>
                <w:sz w:val="32"/>
                <w:szCs w:val="32"/>
              </w:rPr>
            </w:pPr>
          </w:p>
          <w:p w:rsidR="00A505CC" w:rsidRPr="00422337" w:rsidRDefault="00A505CC" w:rsidP="00A505CC">
            <w:pPr>
              <w:rPr>
                <w:rFonts w:ascii="Times New Roman" w:hAnsi="Times New Roman" w:cs="Times New Roman"/>
                <w:sz w:val="32"/>
                <w:szCs w:val="32"/>
              </w:rPr>
            </w:pPr>
            <w:r w:rsidRPr="00422337">
              <w:rPr>
                <w:rFonts w:ascii="Times New Roman" w:hAnsi="Times New Roman" w:cs="Times New Roman"/>
                <w:i/>
                <w:iCs/>
                <w:sz w:val="32"/>
                <w:szCs w:val="32"/>
              </w:rPr>
              <w:t xml:space="preserve"> На днях в Автуринской СОШ №3 имени шейха Али Митаева состоялось торжественное мероприятие, посвященное открытию здесь музея имени шейха Али Митаева. В нем приняли участие заместитель главы администрации Шалинского муниципального </w:t>
            </w:r>
            <w:r w:rsidRPr="00422337">
              <w:rPr>
                <w:rFonts w:ascii="Times New Roman" w:hAnsi="Times New Roman" w:cs="Times New Roman"/>
                <w:i/>
                <w:iCs/>
                <w:sz w:val="32"/>
                <w:szCs w:val="32"/>
              </w:rPr>
              <w:lastRenderedPageBreak/>
              <w:t>района Асланбек Цакаев, мэр г.Шали Ибрагим Тарамов, кадий района Хож-Ахмед Неттиев, глава администрации села Автуры Ахмед Байалиев, кадий села Автуры Амхад Мацаев, начальник управления образования района Али Керимов, автор книги «Шейх Али Митаев», главный редактор газеты «Зори Ислама» Масхуд Заурбеков, народный поэт ЧР Умар Ярычев, внук шейха Али Митаева Тимерлан Эпендиев, старейшины села Автуры, учителя и представители общественности. На сцене установлен экран и на нем демонстрируется документальный фильм, посвященный посещению детей с учительницей 1овди-зиярт, известного в Чечне эвлияа, который является отцом шейха Али Митаева. Также для собравшихся показывают документальный фильм о жизни шейха Али Митаева.</w:t>
            </w:r>
            <w:r w:rsidRPr="00422337">
              <w:rPr>
                <w:rFonts w:ascii="Times New Roman" w:hAnsi="Times New Roman" w:cs="Times New Roman"/>
                <w:sz w:val="32"/>
                <w:szCs w:val="32"/>
              </w:rPr>
              <w:br/>
            </w:r>
            <w:r w:rsidRPr="00422337">
              <w:rPr>
                <w:rFonts w:ascii="Times New Roman" w:hAnsi="Times New Roman" w:cs="Times New Roman"/>
                <w:i/>
                <w:iCs/>
                <w:sz w:val="32"/>
                <w:szCs w:val="32"/>
              </w:rPr>
              <w:t>Учащиеся Автуринской СОШ №3 Шамиль Абумуслимов и Петимат Мальцагова познакомили собравшихся с богатой биографией Али Митаева, причем Ш.Абумуслимов в течение нескольких минут рассказывал биографию шейха наизусть.</w:t>
            </w:r>
            <w:r w:rsidRPr="00422337">
              <w:rPr>
                <w:rFonts w:ascii="Times New Roman" w:hAnsi="Times New Roman" w:cs="Times New Roman"/>
                <w:sz w:val="32"/>
                <w:szCs w:val="32"/>
              </w:rPr>
              <w:br/>
            </w:r>
            <w:r w:rsidRPr="00422337">
              <w:rPr>
                <w:rFonts w:ascii="Times New Roman" w:hAnsi="Times New Roman" w:cs="Times New Roman"/>
                <w:i/>
                <w:iCs/>
                <w:sz w:val="32"/>
                <w:szCs w:val="32"/>
              </w:rPr>
              <w:t>Али Митаев родился в 1883 году. Этот период ознаменован жесточайшим гневом чеченского народа царскими властями. Аресты, ссылки и конфискация имущества доводило людей до отчаяния. В детские и юношеские годы Али Митаев наблюдал все это и поклялся всю жизнь посвятить освобождению народа от гнета. Для борьбы с царскими войсками, занимавшимися массовыми грабежами и убийствами чеченцев, он создал небольшой вооруженный отряд.</w:t>
            </w:r>
            <w:r w:rsidRPr="00422337">
              <w:rPr>
                <w:rFonts w:ascii="Times New Roman" w:hAnsi="Times New Roman" w:cs="Times New Roman"/>
                <w:b/>
                <w:bCs/>
                <w:i/>
                <w:iCs/>
                <w:noProof/>
                <w:sz w:val="32"/>
                <w:szCs w:val="32"/>
                <w:lang w:eastAsia="ru-RU"/>
              </w:rPr>
              <w:drawing>
                <wp:inline distT="0" distB="0" distL="0" distR="0">
                  <wp:extent cx="2857500" cy="2143125"/>
                  <wp:effectExtent l="19050" t="0" r="0" b="0"/>
                  <wp:docPr id="58" name="Рисунок 58" descr="DSC0286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C02863">
                            <a:hlinkClick r:id="rId10"/>
                          </pic:cNvPr>
                          <pic:cNvPicPr>
                            <a:picLocks noChangeAspect="1" noChangeArrowheads="1"/>
                          </pic:cNvPicPr>
                        </pic:nvPicPr>
                        <pic:blipFill>
                          <a:blip r:embed="rId11"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22337">
              <w:rPr>
                <w:rFonts w:ascii="Times New Roman" w:hAnsi="Times New Roman" w:cs="Times New Roman"/>
                <w:sz w:val="32"/>
                <w:szCs w:val="32"/>
              </w:rPr>
              <w:br/>
            </w:r>
            <w:r w:rsidRPr="00422337">
              <w:rPr>
                <w:rFonts w:ascii="Times New Roman" w:hAnsi="Times New Roman" w:cs="Times New Roman"/>
                <w:i/>
                <w:iCs/>
                <w:sz w:val="32"/>
                <w:szCs w:val="32"/>
              </w:rPr>
              <w:t xml:space="preserve">В тяжелые моменты истории чеченского народа Али Митаев не был сторонним наблюдателем. Во время гражданской войны он воевал против белогвардейцев — деникинцев, которые стали </w:t>
            </w:r>
            <w:r w:rsidRPr="00422337">
              <w:rPr>
                <w:rFonts w:ascii="Times New Roman" w:hAnsi="Times New Roman" w:cs="Times New Roman"/>
                <w:i/>
                <w:iCs/>
                <w:sz w:val="32"/>
                <w:szCs w:val="32"/>
              </w:rPr>
              <w:lastRenderedPageBreak/>
              <w:t>разорять чеченские села, грабить имущество.</w:t>
            </w:r>
            <w:r w:rsidRPr="00422337">
              <w:rPr>
                <w:rFonts w:ascii="Times New Roman" w:hAnsi="Times New Roman" w:cs="Times New Roman"/>
                <w:sz w:val="32"/>
                <w:szCs w:val="32"/>
              </w:rPr>
              <w:br/>
            </w:r>
            <w:r w:rsidRPr="00422337">
              <w:rPr>
                <w:rFonts w:ascii="Times New Roman" w:hAnsi="Times New Roman" w:cs="Times New Roman"/>
                <w:i/>
                <w:iCs/>
                <w:sz w:val="32"/>
                <w:szCs w:val="32"/>
              </w:rPr>
              <w:t>«Когда огонь гражданской войны готов был перекинуться на Чечню, Али Митаев со своим отрядом занял плацдарм по правому берегу реки Терек, и в течение девяти месяцев ни одна казацкая пуля не достигала правого берега», — рассказывал Мухади Ахметханов, житель села Лаха Невре Надтеречного района.</w:t>
            </w:r>
            <w:r w:rsidRPr="00422337">
              <w:rPr>
                <w:rFonts w:ascii="Times New Roman" w:hAnsi="Times New Roman" w:cs="Times New Roman"/>
                <w:b/>
                <w:bCs/>
                <w:i/>
                <w:iCs/>
                <w:noProof/>
                <w:sz w:val="32"/>
                <w:szCs w:val="32"/>
                <w:lang w:eastAsia="ru-RU"/>
              </w:rPr>
              <w:drawing>
                <wp:inline distT="0" distB="0" distL="0" distR="0">
                  <wp:extent cx="2857500" cy="2143125"/>
                  <wp:effectExtent l="19050" t="0" r="0" b="0"/>
                  <wp:docPr id="59" name="Рисунок 59" descr="DSC0286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SC02862">
                            <a:hlinkClick r:id="rId12"/>
                          </pic:cNvPr>
                          <pic:cNvPicPr>
                            <a:picLocks noChangeAspect="1" noChangeArrowheads="1"/>
                          </pic:cNvPicPr>
                        </pic:nvPicPr>
                        <pic:blipFill>
                          <a:blip r:embed="rId13"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22337">
              <w:rPr>
                <w:rFonts w:ascii="Times New Roman" w:hAnsi="Times New Roman" w:cs="Times New Roman"/>
                <w:sz w:val="32"/>
                <w:szCs w:val="32"/>
              </w:rPr>
              <w:br/>
            </w:r>
            <w:r w:rsidRPr="00422337">
              <w:rPr>
                <w:rFonts w:ascii="Times New Roman" w:hAnsi="Times New Roman" w:cs="Times New Roman"/>
                <w:i/>
                <w:iCs/>
                <w:sz w:val="32"/>
                <w:szCs w:val="32"/>
              </w:rPr>
              <w:t>«Без единого выстрела взял Али Митаев царские крепости ведено и Шатой. Боясь, что горцы подвергнут их разрушению, как разрушили крепость Воздвиженскую, русское командование сдало ему два этих горных форпоста Российской империи. Старые русские офицеры, хорошо зная его честность и справедливость, доверили ему свою судьбу. Али их не подвел, он дал им возможность спокойно покинуть Чечню. Это свидетельствует о его высоком авторитете не только среди самих чеченцев, но и у царских служак, для которых он все-таки был врагом», — писал чеченский ученый В.Акаев. Все эти высказывания приведены в книге Масхуда Заурбекова «Шейх Али Митаев».</w:t>
            </w:r>
            <w:r w:rsidRPr="00422337">
              <w:rPr>
                <w:rFonts w:ascii="Times New Roman" w:hAnsi="Times New Roman" w:cs="Times New Roman"/>
                <w:b/>
                <w:bCs/>
                <w:i/>
                <w:iCs/>
                <w:noProof/>
                <w:sz w:val="32"/>
                <w:szCs w:val="32"/>
                <w:lang w:eastAsia="ru-RU"/>
              </w:rPr>
              <w:drawing>
                <wp:inline distT="0" distB="0" distL="0" distR="0">
                  <wp:extent cx="1676400" cy="1371600"/>
                  <wp:effectExtent l="19050" t="0" r="0" b="0"/>
                  <wp:docPr id="60" name="Рисунок 60" descr="1овда 1ели после">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1овда 1ели после">
                            <a:hlinkClick r:id="rId14"/>
                          </pic:cNvPr>
                          <pic:cNvPicPr>
                            <a:picLocks noChangeAspect="1" noChangeArrowheads="1"/>
                          </pic:cNvPicPr>
                        </pic:nvPicPr>
                        <pic:blipFill>
                          <a:blip r:embed="rId15" cstate="print"/>
                          <a:srcRect/>
                          <a:stretch>
                            <a:fillRect/>
                          </a:stretch>
                        </pic:blipFill>
                        <pic:spPr bwMode="auto">
                          <a:xfrm>
                            <a:off x="0" y="0"/>
                            <a:ext cx="1676400" cy="1371600"/>
                          </a:xfrm>
                          <a:prstGeom prst="rect">
                            <a:avLst/>
                          </a:prstGeom>
                          <a:noFill/>
                          <a:ln w="9525">
                            <a:noFill/>
                            <a:miter lim="800000"/>
                            <a:headEnd/>
                            <a:tailEnd/>
                          </a:ln>
                        </pic:spPr>
                      </pic:pic>
                    </a:graphicData>
                  </a:graphic>
                </wp:inline>
              </w:drawing>
            </w:r>
            <w:r w:rsidRPr="00422337">
              <w:rPr>
                <w:rFonts w:ascii="Times New Roman" w:hAnsi="Times New Roman" w:cs="Times New Roman"/>
                <w:i/>
                <w:iCs/>
                <w:sz w:val="32"/>
                <w:szCs w:val="32"/>
              </w:rPr>
              <w:lastRenderedPageBreak/>
              <w:t> </w:t>
            </w:r>
            <w:r w:rsidRPr="00422337">
              <w:rPr>
                <w:rFonts w:ascii="Times New Roman" w:hAnsi="Times New Roman" w:cs="Times New Roman"/>
                <w:b/>
                <w:bCs/>
                <w:i/>
                <w:iCs/>
                <w:noProof/>
                <w:sz w:val="32"/>
                <w:szCs w:val="32"/>
                <w:lang w:eastAsia="ru-RU"/>
              </w:rPr>
              <w:drawing>
                <wp:inline distT="0" distB="0" distL="0" distR="0">
                  <wp:extent cx="2857500" cy="2143125"/>
                  <wp:effectExtent l="19050" t="0" r="0" b="0"/>
                  <wp:docPr id="61" name="Рисунок 61" descr="Эвтрара зиар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Эвтрара зиарт">
                            <a:hlinkClick r:id="rId16"/>
                          </pic:cNvPr>
                          <pic:cNvPicPr>
                            <a:picLocks noChangeAspect="1" noChangeArrowheads="1"/>
                          </pic:cNvPicPr>
                        </pic:nvPicPr>
                        <pic:blipFill>
                          <a:blip r:embed="rId17"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22337">
              <w:rPr>
                <w:rFonts w:ascii="Times New Roman" w:hAnsi="Times New Roman" w:cs="Times New Roman"/>
                <w:i/>
                <w:iCs/>
                <w:sz w:val="32"/>
                <w:szCs w:val="32"/>
              </w:rPr>
              <w:t> </w:t>
            </w:r>
            <w:r w:rsidRPr="00422337">
              <w:rPr>
                <w:rFonts w:ascii="Times New Roman" w:hAnsi="Times New Roman" w:cs="Times New Roman"/>
                <w:b/>
                <w:bCs/>
                <w:i/>
                <w:iCs/>
                <w:noProof/>
                <w:sz w:val="32"/>
                <w:szCs w:val="32"/>
                <w:lang w:eastAsia="ru-RU"/>
              </w:rPr>
              <w:drawing>
                <wp:inline distT="0" distB="0" distL="0" distR="0">
                  <wp:extent cx="2857500" cy="2143125"/>
                  <wp:effectExtent l="19050" t="0" r="0" b="0"/>
                  <wp:docPr id="62" name="Рисунок 62" descr="зиярт">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зиярт">
                            <a:hlinkClick r:id="rId18"/>
                          </pic:cNvPr>
                          <pic:cNvPicPr>
                            <a:picLocks noChangeAspect="1" noChangeArrowheads="1"/>
                          </pic:cNvPicPr>
                        </pic:nvPicPr>
                        <pic:blipFill>
                          <a:blip r:embed="rId19"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22337">
              <w:rPr>
                <w:rFonts w:ascii="Times New Roman" w:hAnsi="Times New Roman" w:cs="Times New Roman"/>
                <w:b/>
                <w:bCs/>
                <w:i/>
                <w:iCs/>
                <w:noProof/>
                <w:sz w:val="32"/>
                <w:szCs w:val="32"/>
                <w:lang w:eastAsia="ru-RU"/>
              </w:rPr>
              <w:drawing>
                <wp:inline distT="0" distB="0" distL="0" distR="0">
                  <wp:extent cx="2857500" cy="2190750"/>
                  <wp:effectExtent l="19050" t="0" r="0" b="0"/>
                  <wp:docPr id="63" name="Рисунок 63" descr="АЛИ МИТАЕВ 1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АЛИ МИТАЕВ 1 (1)">
                            <a:hlinkClick r:id="rId20"/>
                          </pic:cNvPr>
                          <pic:cNvPicPr>
                            <a:picLocks noChangeAspect="1" noChangeArrowheads="1"/>
                          </pic:cNvPicPr>
                        </pic:nvPicPr>
                        <pic:blipFill>
                          <a:blip r:embed="rId21" cstate="print"/>
                          <a:srcRect/>
                          <a:stretch>
                            <a:fillRect/>
                          </a:stretch>
                        </pic:blipFill>
                        <pic:spPr bwMode="auto">
                          <a:xfrm>
                            <a:off x="0" y="0"/>
                            <a:ext cx="2857500" cy="2190750"/>
                          </a:xfrm>
                          <a:prstGeom prst="rect">
                            <a:avLst/>
                          </a:prstGeom>
                          <a:noFill/>
                          <a:ln w="9525">
                            <a:noFill/>
                            <a:miter lim="800000"/>
                            <a:headEnd/>
                            <a:tailEnd/>
                          </a:ln>
                        </pic:spPr>
                      </pic:pic>
                    </a:graphicData>
                  </a:graphic>
                </wp:inline>
              </w:drawing>
            </w:r>
            <w:r w:rsidRPr="00422337">
              <w:rPr>
                <w:rFonts w:ascii="Times New Roman" w:hAnsi="Times New Roman" w:cs="Times New Roman"/>
                <w:sz w:val="32"/>
                <w:szCs w:val="32"/>
              </w:rPr>
              <w:br/>
            </w:r>
            <w:r w:rsidRPr="00422337">
              <w:rPr>
                <w:rFonts w:ascii="Times New Roman" w:hAnsi="Times New Roman" w:cs="Times New Roman"/>
                <w:i/>
                <w:iCs/>
                <w:sz w:val="32"/>
                <w:szCs w:val="32"/>
              </w:rPr>
              <w:t>Али Митаеву частвовал в знаменитом сражении в Цоцан-юрте 9 апреля 1919 года против деникинцев. Первое наступление белогвардейцев жителями села было отбито. Узнав о нападении на Цоцан-юрт, Али Митаев прибывает сюда со своим отрядом. Он подвозит защитникам села оружие и боеприпасы, руководит обороной. К вечеру ополченцы оставляют село. Однако, подтянув свежие силы, Али Митаев со своим отрядом атакует белогвардейцев и они отступают.</w:t>
            </w:r>
            <w:r w:rsidRPr="00422337">
              <w:rPr>
                <w:rFonts w:ascii="Times New Roman" w:hAnsi="Times New Roman" w:cs="Times New Roman"/>
                <w:sz w:val="32"/>
                <w:szCs w:val="32"/>
              </w:rPr>
              <w:br/>
            </w:r>
            <w:r w:rsidRPr="00422337">
              <w:rPr>
                <w:rFonts w:ascii="Times New Roman" w:hAnsi="Times New Roman" w:cs="Times New Roman"/>
                <w:i/>
                <w:iCs/>
                <w:sz w:val="32"/>
                <w:szCs w:val="32"/>
              </w:rPr>
              <w:t>Командированный в состав Ревкома Чеченской автономной области, Али Митаев осуществлял охрану железной дороги, проходящей по территории Чечни.</w:t>
            </w:r>
            <w:r w:rsidRPr="00422337">
              <w:rPr>
                <w:rFonts w:ascii="Times New Roman" w:hAnsi="Times New Roman" w:cs="Times New Roman"/>
                <w:sz w:val="32"/>
                <w:szCs w:val="32"/>
              </w:rPr>
              <w:br/>
            </w:r>
            <w:r w:rsidRPr="00422337">
              <w:rPr>
                <w:rFonts w:ascii="Times New Roman" w:hAnsi="Times New Roman" w:cs="Times New Roman"/>
                <w:i/>
                <w:iCs/>
                <w:sz w:val="32"/>
                <w:szCs w:val="32"/>
              </w:rPr>
              <w:t>Необходимо отметить, что Али Митаев был просветителем. В 1913 году в селе Автуры он открыл русскую школу. Преподавателей набирал сам и оплачивал их труд.</w:t>
            </w:r>
            <w:r w:rsidRPr="00422337">
              <w:rPr>
                <w:rFonts w:ascii="Times New Roman" w:hAnsi="Times New Roman" w:cs="Times New Roman"/>
                <w:sz w:val="32"/>
                <w:szCs w:val="32"/>
              </w:rPr>
              <w:br/>
            </w:r>
            <w:r w:rsidRPr="00422337">
              <w:rPr>
                <w:rFonts w:ascii="Times New Roman" w:hAnsi="Times New Roman" w:cs="Times New Roman"/>
                <w:i/>
                <w:iCs/>
                <w:sz w:val="32"/>
                <w:szCs w:val="32"/>
              </w:rPr>
              <w:t>18 апреля 1924 года Али Митаев был арестован чекистами по обвинению в антигосударственной деятельности и 19 января 1925 года ему вынесли смертный приговор и он был расстрелян. 28 июля 2004 года он был реабилитирован.</w:t>
            </w:r>
            <w:r w:rsidRPr="00422337">
              <w:rPr>
                <w:rFonts w:ascii="Times New Roman" w:hAnsi="Times New Roman" w:cs="Times New Roman"/>
                <w:sz w:val="32"/>
                <w:szCs w:val="32"/>
              </w:rPr>
              <w:br/>
            </w:r>
            <w:r w:rsidRPr="00422337">
              <w:rPr>
                <w:rFonts w:ascii="Times New Roman" w:hAnsi="Times New Roman" w:cs="Times New Roman"/>
                <w:i/>
                <w:iCs/>
                <w:sz w:val="32"/>
                <w:szCs w:val="32"/>
              </w:rPr>
              <w:t xml:space="preserve">Директор Автуринской СОШ №3 Мовлди Хамидов приветствовал </w:t>
            </w:r>
            <w:r w:rsidRPr="00422337">
              <w:rPr>
                <w:rFonts w:ascii="Times New Roman" w:hAnsi="Times New Roman" w:cs="Times New Roman"/>
                <w:i/>
                <w:iCs/>
                <w:sz w:val="32"/>
                <w:szCs w:val="32"/>
              </w:rPr>
              <w:lastRenderedPageBreak/>
              <w:t>всех собравшихся и поблагодарил их за участие в этом важном мероприятии. Шейх Али Митаев, сказал он, был яркой личностью, общественным, политическим и государственным деятелем. Миротворческая деятельность шейха сохраняется в памяти народа и заслуживает всенародного уважения. Создание музея имени шейха Али Митаева – это сохранение нашей истории в целях воспитания подрастающего поколения в лучших традициях народа. Хочется назвать имя человека, который принял активное участие в его создании. Это Арби Ахмаров, сотрудник администрации села Автуры. Все экспонаты музея в основном собраны им. Ему их любезно предоставили жители села Автуры, которые бережно хранили эти реликвии долгие годы.</w:t>
            </w:r>
            <w:r w:rsidRPr="00422337">
              <w:rPr>
                <w:rFonts w:ascii="Times New Roman" w:hAnsi="Times New Roman" w:cs="Times New Roman"/>
                <w:sz w:val="32"/>
                <w:szCs w:val="32"/>
              </w:rPr>
              <w:br/>
            </w:r>
            <w:r w:rsidRPr="00422337">
              <w:rPr>
                <w:rFonts w:ascii="Times New Roman" w:hAnsi="Times New Roman" w:cs="Times New Roman"/>
                <w:i/>
                <w:iCs/>
                <w:sz w:val="32"/>
                <w:szCs w:val="32"/>
              </w:rPr>
              <w:t>Так же кроме экспонатов в музее собран большой исторический материл. Это история села, история семьи Митаевых.</w:t>
            </w:r>
            <w:r w:rsidRPr="00422337">
              <w:rPr>
                <w:rFonts w:ascii="Times New Roman" w:hAnsi="Times New Roman" w:cs="Times New Roman"/>
                <w:sz w:val="32"/>
                <w:szCs w:val="32"/>
              </w:rPr>
              <w:br/>
            </w:r>
            <w:r w:rsidRPr="00422337">
              <w:rPr>
                <w:rFonts w:ascii="Times New Roman" w:hAnsi="Times New Roman" w:cs="Times New Roman"/>
                <w:i/>
                <w:iCs/>
                <w:sz w:val="32"/>
                <w:szCs w:val="32"/>
              </w:rPr>
              <w:t>Народный поэт Чеченской Республики Умар Ярычев в своем выступлении отметил, что из села Автуры вышло много шейхов, известных религиозных и общественных, государственных и научных деятелей. Бамат-Гирей-Хаджи Митаев (1овда) был эвлияом, имел огромный авторитет среди населения. Его сын Али Митаев — ярчайшая фигура в религиозно-политической жизни чеченского народа. В селе Автуры также похоронена сестра Кунта-Хаджи Мата. Жил здесь и Ахмад Автуринский. Такая богатая история накладывает на жителей и на нас всех, часто приезжающих в это село, посещающих 1овди-зиярт и Мати-зиярт, огромную ответственность.</w:t>
            </w:r>
            <w:r w:rsidRPr="00422337">
              <w:rPr>
                <w:rFonts w:ascii="Times New Roman" w:hAnsi="Times New Roman" w:cs="Times New Roman"/>
                <w:b/>
                <w:bCs/>
                <w:i/>
                <w:iCs/>
                <w:noProof/>
                <w:sz w:val="32"/>
                <w:szCs w:val="32"/>
                <w:lang w:eastAsia="ru-RU"/>
              </w:rPr>
              <w:drawing>
                <wp:inline distT="0" distB="0" distL="0" distR="0">
                  <wp:extent cx="2857500" cy="2143125"/>
                  <wp:effectExtent l="19050" t="0" r="0" b="0"/>
                  <wp:docPr id="64" name="Рисунок 64" descr="DSC0286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SC02864">
                            <a:hlinkClick r:id="rId22"/>
                          </pic:cNvPr>
                          <pic:cNvPicPr>
                            <a:picLocks noChangeAspect="1" noChangeArrowheads="1"/>
                          </pic:cNvPicPr>
                        </pic:nvPicPr>
                        <pic:blipFill>
                          <a:blip r:embed="rId23"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22337">
              <w:rPr>
                <w:rFonts w:ascii="Times New Roman" w:hAnsi="Times New Roman" w:cs="Times New Roman"/>
                <w:i/>
                <w:iCs/>
                <w:sz w:val="32"/>
                <w:szCs w:val="32"/>
              </w:rPr>
              <w:t xml:space="preserve">Известный в республике журналист, главный редактор газеты «Зори Ислама», автор книги «Шейх Али Митаев» Масхуд Заурбеков отметил, что открытие музея имени шейха Али Митаева огромное </w:t>
            </w:r>
            <w:r w:rsidRPr="00422337">
              <w:rPr>
                <w:rFonts w:ascii="Times New Roman" w:hAnsi="Times New Roman" w:cs="Times New Roman"/>
                <w:i/>
                <w:iCs/>
                <w:sz w:val="32"/>
                <w:szCs w:val="32"/>
              </w:rPr>
              <w:lastRenderedPageBreak/>
              <w:t>событие в жизни республики. «Мне очень приятно, что учащиеся на этом мероприятии наизусть рассказывают биграфию шейха Али Митаева. Особенно приятно, когда я слышу отрывки из моей книги об Али Митаеве», — сказал М.Заурбеков. Во всей нашей республике и за ее пределами почитают 1овду, приезжают в село Автуры, чтобы посетить 1овди-зиярт. Паломники ищут исцеления от болезней, умножения потомства и спасения от несчастий.</w:t>
            </w:r>
            <w:r w:rsidRPr="00422337">
              <w:rPr>
                <w:rFonts w:ascii="Times New Roman" w:hAnsi="Times New Roman" w:cs="Times New Roman"/>
                <w:sz w:val="32"/>
                <w:szCs w:val="32"/>
              </w:rPr>
              <w:br/>
            </w:r>
            <w:r w:rsidRPr="00422337">
              <w:rPr>
                <w:rFonts w:ascii="Times New Roman" w:hAnsi="Times New Roman" w:cs="Times New Roman"/>
                <w:i/>
                <w:iCs/>
                <w:sz w:val="32"/>
                <w:szCs w:val="32"/>
              </w:rPr>
              <w:t>По словам М.Заурбекова, судьба чеченских шейхов и устазов незавидна. Они страдали, как от царской, так и от советской власти. И царизм, и социализм в них видели своих врагов, поэтому они подвергались пыткам, казням и ссылкам в Сибирь, Казахстан, Среднюю Азию. Не могло чеченское духовенство предать интересы народа и служить белому царю или красному тирану. Но единство с народом влекло за собой репрессии. Не избежали этой участи в царское время Бамат-Гирей-Хаджи, в советское время его сыновья шейх Али Митаев, Умар Митаев и сын Али Митаева – Хамзат Алиев.</w:t>
            </w:r>
            <w:r w:rsidRPr="00422337">
              <w:rPr>
                <w:rFonts w:ascii="Times New Roman" w:hAnsi="Times New Roman" w:cs="Times New Roman"/>
                <w:sz w:val="32"/>
                <w:szCs w:val="32"/>
              </w:rPr>
              <w:br/>
            </w:r>
            <w:r w:rsidRPr="00422337">
              <w:rPr>
                <w:rFonts w:ascii="Times New Roman" w:hAnsi="Times New Roman" w:cs="Times New Roman"/>
                <w:i/>
                <w:iCs/>
                <w:sz w:val="32"/>
                <w:szCs w:val="32"/>
              </w:rPr>
              <w:t>Мэр г.Шали Ибрагим Тарамов подчеркнул, что шейх Али Митаев прошел тяжелый путь в жизни, находясь в постоянной борьбе за свой народ. И поэтому знать его – наш долг. На его жизни можно воспитывать подрастающее поколение.</w:t>
            </w:r>
            <w:r w:rsidRPr="00422337">
              <w:rPr>
                <w:rFonts w:ascii="Times New Roman" w:hAnsi="Times New Roman" w:cs="Times New Roman"/>
                <w:sz w:val="32"/>
                <w:szCs w:val="32"/>
              </w:rPr>
              <w:br/>
            </w:r>
            <w:r w:rsidRPr="00422337">
              <w:rPr>
                <w:rFonts w:ascii="Times New Roman" w:hAnsi="Times New Roman" w:cs="Times New Roman"/>
                <w:i/>
                <w:iCs/>
                <w:sz w:val="32"/>
                <w:szCs w:val="32"/>
              </w:rPr>
              <w:t>Внук Али Митаева Тимерлан Эпендиев поблагодарил Главу Чеченской Республики Рамзана Кадырова за все то, что он сделал для увековечения памяти семьи Митаевых. Благодаря руководителю республики заново отреставрирован 1овди-зиярт, одна из улиц Грозного названа именем шейха Али Митаева. Потомки 1овди и Али Митаева продолжают миротворческую миссию своих предков.</w:t>
            </w:r>
            <w:r w:rsidRPr="00422337">
              <w:rPr>
                <w:rFonts w:ascii="Times New Roman" w:hAnsi="Times New Roman" w:cs="Times New Roman"/>
                <w:b/>
                <w:bCs/>
                <w:i/>
                <w:iCs/>
                <w:noProof/>
                <w:sz w:val="32"/>
                <w:szCs w:val="32"/>
                <w:lang w:eastAsia="ru-RU"/>
              </w:rPr>
              <w:drawing>
                <wp:inline distT="0" distB="0" distL="0" distR="0">
                  <wp:extent cx="2857500" cy="2143125"/>
                  <wp:effectExtent l="19050" t="0" r="0" b="0"/>
                  <wp:docPr id="65" name="Рисунок 65" descr="DSC0287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SC02871">
                            <a:hlinkClick r:id="rId24"/>
                          </pic:cNvPr>
                          <pic:cNvPicPr>
                            <a:picLocks noChangeAspect="1" noChangeArrowheads="1"/>
                          </pic:cNvPicPr>
                        </pic:nvPicPr>
                        <pic:blipFill>
                          <a:blip r:embed="rId25"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22337">
              <w:rPr>
                <w:rFonts w:ascii="Times New Roman" w:hAnsi="Times New Roman" w:cs="Times New Roman"/>
                <w:sz w:val="32"/>
                <w:szCs w:val="32"/>
              </w:rPr>
              <w:br/>
            </w:r>
            <w:r w:rsidRPr="00422337">
              <w:rPr>
                <w:rFonts w:ascii="Times New Roman" w:hAnsi="Times New Roman" w:cs="Times New Roman"/>
                <w:i/>
                <w:iCs/>
                <w:sz w:val="32"/>
                <w:szCs w:val="32"/>
              </w:rPr>
              <w:lastRenderedPageBreak/>
              <w:t>В самые тяжелые моменты нашей жизни, мы призываем на помощь эвлияов, сказал кадий района Хож-Ахмед Неттиев. И они отзывались. Так было и в жизни нашего народа. Открытие музея имени шейха Али Митаева и тем более в школе – это событие огромной важности. Учителя могут проводить уроки истории и Ислама прямо в музее, видя перед собой исторические реликвии. Еще наш пророк Мухаммад (да благословит его Аллах и приветствует) говорил, что если благодаря вам хоть один человек станет на праведный путь, то вы имеете вознаграждение, равное всем богатствам нашего мира. Поэтому воздастся и создателям этого музея.</w:t>
            </w:r>
            <w:r w:rsidRPr="00422337">
              <w:rPr>
                <w:rFonts w:ascii="Times New Roman" w:hAnsi="Times New Roman" w:cs="Times New Roman"/>
                <w:sz w:val="32"/>
                <w:szCs w:val="32"/>
              </w:rPr>
              <w:br/>
            </w:r>
            <w:r w:rsidRPr="00422337">
              <w:rPr>
                <w:rFonts w:ascii="Times New Roman" w:hAnsi="Times New Roman" w:cs="Times New Roman"/>
                <w:i/>
                <w:iCs/>
                <w:sz w:val="32"/>
                <w:szCs w:val="32"/>
              </w:rPr>
              <w:t>Кадий села Автуры Амхад Мацаев поблагодарил Главу республики Рамзана Кадырова за все, что он сделал в селе Автуры. Это заново отстроенные три школы, дороги, мосты, благоустроенные 1овди-зиярт и Мати-зиярт, восстановленная птицефабрика «Северо-Кавказская». А открытый сегодня музей имени шейха Али Митаева преумножит историю нашего села и позволит воспитывать нашу молодежь на примере жизни эвлияов, сказал А.Мацаев.</w:t>
            </w:r>
            <w:r w:rsidRPr="00422337">
              <w:rPr>
                <w:rFonts w:ascii="Times New Roman" w:hAnsi="Times New Roman" w:cs="Times New Roman"/>
                <w:b/>
                <w:bCs/>
                <w:i/>
                <w:iCs/>
                <w:noProof/>
                <w:sz w:val="32"/>
                <w:szCs w:val="32"/>
                <w:lang w:eastAsia="ru-RU"/>
              </w:rPr>
              <w:drawing>
                <wp:inline distT="0" distB="0" distL="0" distR="0">
                  <wp:extent cx="2857500" cy="2143125"/>
                  <wp:effectExtent l="19050" t="0" r="0" b="0"/>
                  <wp:docPr id="66" name="Рисунок 66" descr="DSC0287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SC02870">
                            <a:hlinkClick r:id="rId26"/>
                          </pic:cNvPr>
                          <pic:cNvPicPr>
                            <a:picLocks noChangeAspect="1" noChangeArrowheads="1"/>
                          </pic:cNvPicPr>
                        </pic:nvPicPr>
                        <pic:blipFill>
                          <a:blip r:embed="rId27"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22337">
              <w:rPr>
                <w:rFonts w:ascii="Times New Roman" w:hAnsi="Times New Roman" w:cs="Times New Roman"/>
                <w:sz w:val="32"/>
                <w:szCs w:val="32"/>
              </w:rPr>
              <w:br/>
            </w:r>
            <w:r w:rsidRPr="00422337">
              <w:rPr>
                <w:rFonts w:ascii="Times New Roman" w:hAnsi="Times New Roman" w:cs="Times New Roman"/>
                <w:i/>
                <w:iCs/>
                <w:sz w:val="32"/>
                <w:szCs w:val="32"/>
              </w:rPr>
              <w:t>Данная встреча завершилась посещениям ее участниками только что открытого музея, где собрано свыше 50 экспонатов. Некоторые из них просто уникальные: это коврик, на котором совершал молитву 1овда, и Коран, который он читал. Посетители внимательно осматривали каждую реликвию, изучали их, читали исторические документы.</w:t>
            </w:r>
            <w:r w:rsidRPr="00422337">
              <w:rPr>
                <w:rFonts w:ascii="Times New Roman" w:hAnsi="Times New Roman" w:cs="Times New Roman"/>
                <w:sz w:val="32"/>
                <w:szCs w:val="32"/>
              </w:rPr>
              <w:br/>
            </w:r>
            <w:r w:rsidRPr="00422337">
              <w:rPr>
                <w:rFonts w:ascii="Times New Roman" w:hAnsi="Times New Roman" w:cs="Times New Roman"/>
                <w:i/>
                <w:iCs/>
                <w:sz w:val="32"/>
                <w:szCs w:val="32"/>
              </w:rPr>
              <w:t>После посещения музея участники встречи прочитали мовлид в честь этого события...</w:t>
            </w:r>
            <w:r w:rsidRPr="00422337">
              <w:rPr>
                <w:rFonts w:ascii="Times New Roman" w:hAnsi="Times New Roman" w:cs="Times New Roman"/>
                <w:sz w:val="32"/>
                <w:szCs w:val="32"/>
              </w:rPr>
              <w:br/>
            </w:r>
            <w:r w:rsidRPr="00422337">
              <w:rPr>
                <w:rFonts w:ascii="Times New Roman" w:hAnsi="Times New Roman" w:cs="Times New Roman"/>
                <w:b/>
                <w:bCs/>
                <w:i/>
                <w:iCs/>
                <w:sz w:val="32"/>
                <w:szCs w:val="32"/>
              </w:rPr>
              <w:t>На снимке:  реликвии музея</w:t>
            </w:r>
            <w:r w:rsidRPr="00422337">
              <w:rPr>
                <w:rFonts w:ascii="Times New Roman" w:hAnsi="Times New Roman" w:cs="Times New Roman"/>
                <w:i/>
                <w:iCs/>
                <w:sz w:val="32"/>
                <w:szCs w:val="32"/>
              </w:rPr>
              <w:t>.</w:t>
            </w:r>
          </w:p>
        </w:tc>
      </w:tr>
    </w:tbl>
    <w:p w:rsidR="00C30839" w:rsidRPr="00422337" w:rsidRDefault="00C30839" w:rsidP="00422337">
      <w:pPr>
        <w:rPr>
          <w:rFonts w:ascii="Times New Roman" w:hAnsi="Times New Roman" w:cs="Times New Roman"/>
          <w:sz w:val="32"/>
          <w:szCs w:val="32"/>
        </w:rPr>
      </w:pPr>
    </w:p>
    <w:sectPr w:rsidR="00C30839" w:rsidRPr="00422337" w:rsidSect="00422337">
      <w:pgSz w:w="11906" w:h="16838"/>
      <w:pgMar w:top="851" w:right="720" w:bottom="720"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3FA" w:rsidRDefault="007173FA" w:rsidP="00422337">
      <w:pPr>
        <w:spacing w:after="0" w:line="240" w:lineRule="auto"/>
      </w:pPr>
      <w:r>
        <w:separator/>
      </w:r>
    </w:p>
  </w:endnote>
  <w:endnote w:type="continuationSeparator" w:id="1">
    <w:p w:rsidR="007173FA" w:rsidRDefault="007173FA" w:rsidP="00422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FA" w:rsidRDefault="007173FA" w:rsidP="00422337">
      <w:pPr>
        <w:spacing w:after="0" w:line="240" w:lineRule="auto"/>
      </w:pPr>
      <w:r>
        <w:separator/>
      </w:r>
    </w:p>
  </w:footnote>
  <w:footnote w:type="continuationSeparator" w:id="1">
    <w:p w:rsidR="007173FA" w:rsidRDefault="007173FA" w:rsidP="004223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505CC"/>
    <w:rsid w:val="001963AD"/>
    <w:rsid w:val="00422337"/>
    <w:rsid w:val="0070548F"/>
    <w:rsid w:val="007173FA"/>
    <w:rsid w:val="00741C1C"/>
    <w:rsid w:val="0096712B"/>
    <w:rsid w:val="00A505CC"/>
    <w:rsid w:val="00C30839"/>
    <w:rsid w:val="00D2775F"/>
    <w:rsid w:val="00E259C5"/>
    <w:rsid w:val="00EA079A"/>
    <w:rsid w:val="00FE4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8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05CC"/>
    <w:rPr>
      <w:color w:val="0000FF" w:themeColor="hyperlink"/>
      <w:u w:val="single"/>
    </w:rPr>
  </w:style>
  <w:style w:type="paragraph" w:styleId="a4">
    <w:name w:val="Balloon Text"/>
    <w:basedOn w:val="a"/>
    <w:link w:val="a5"/>
    <w:uiPriority w:val="99"/>
    <w:semiHidden/>
    <w:unhideWhenUsed/>
    <w:rsid w:val="00A505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5CC"/>
    <w:rPr>
      <w:rFonts w:ascii="Tahoma" w:hAnsi="Tahoma" w:cs="Tahoma"/>
      <w:sz w:val="16"/>
      <w:szCs w:val="16"/>
    </w:rPr>
  </w:style>
  <w:style w:type="paragraph" w:styleId="a6">
    <w:name w:val="header"/>
    <w:basedOn w:val="a"/>
    <w:link w:val="a7"/>
    <w:uiPriority w:val="99"/>
    <w:semiHidden/>
    <w:unhideWhenUsed/>
    <w:rsid w:val="0042233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22337"/>
  </w:style>
  <w:style w:type="paragraph" w:styleId="a8">
    <w:name w:val="footer"/>
    <w:basedOn w:val="a"/>
    <w:link w:val="a9"/>
    <w:uiPriority w:val="99"/>
    <w:semiHidden/>
    <w:unhideWhenUsed/>
    <w:rsid w:val="0042233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22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2554492">
      <w:bodyDiv w:val="1"/>
      <w:marLeft w:val="0"/>
      <w:marRight w:val="0"/>
      <w:marTop w:val="0"/>
      <w:marBottom w:val="0"/>
      <w:divBdr>
        <w:top w:val="none" w:sz="0" w:space="0" w:color="auto"/>
        <w:left w:val="none" w:sz="0" w:space="0" w:color="auto"/>
        <w:bottom w:val="none" w:sz="0" w:space="0" w:color="auto"/>
        <w:right w:val="none" w:sz="0" w:space="0" w:color="auto"/>
      </w:divBdr>
      <w:divsChild>
        <w:div w:id="1837182270">
          <w:marLeft w:val="0"/>
          <w:marRight w:val="0"/>
          <w:marTop w:val="0"/>
          <w:marBottom w:val="450"/>
          <w:divBdr>
            <w:top w:val="none" w:sz="0" w:space="0" w:color="auto"/>
            <w:left w:val="none" w:sz="0" w:space="0" w:color="auto"/>
            <w:bottom w:val="none" w:sz="0" w:space="0" w:color="auto"/>
            <w:right w:val="none" w:sz="0" w:space="0" w:color="auto"/>
          </w:divBdr>
          <w:divsChild>
            <w:div w:id="1260455078">
              <w:marLeft w:val="0"/>
              <w:marRight w:val="0"/>
              <w:marTop w:val="0"/>
              <w:marBottom w:val="225"/>
              <w:divBdr>
                <w:top w:val="none" w:sz="0" w:space="0" w:color="auto"/>
                <w:left w:val="none" w:sz="0" w:space="0" w:color="auto"/>
                <w:bottom w:val="dashed" w:sz="6" w:space="11" w:color="9B6745"/>
                <w:right w:val="none" w:sz="0" w:space="0" w:color="auto"/>
              </w:divBdr>
              <w:divsChild>
                <w:div w:id="548802122">
                  <w:marLeft w:val="0"/>
                  <w:marRight w:val="0"/>
                  <w:marTop w:val="0"/>
                  <w:marBottom w:val="0"/>
                  <w:divBdr>
                    <w:top w:val="none" w:sz="0" w:space="0" w:color="auto"/>
                    <w:left w:val="none" w:sz="0" w:space="0" w:color="auto"/>
                    <w:bottom w:val="none" w:sz="0" w:space="0" w:color="auto"/>
                    <w:right w:val="none" w:sz="0" w:space="0" w:color="auto"/>
                  </w:divBdr>
                  <w:divsChild>
                    <w:div w:id="1025250279">
                      <w:marLeft w:val="0"/>
                      <w:marRight w:val="0"/>
                      <w:marTop w:val="0"/>
                      <w:marBottom w:val="360"/>
                      <w:divBdr>
                        <w:top w:val="none" w:sz="0" w:space="0" w:color="auto"/>
                        <w:left w:val="none" w:sz="0" w:space="0" w:color="auto"/>
                        <w:bottom w:val="none" w:sz="0" w:space="0" w:color="auto"/>
                        <w:right w:val="none" w:sz="0" w:space="0" w:color="auto"/>
                      </w:divBdr>
                      <w:divsChild>
                        <w:div w:id="1085687983">
                          <w:marLeft w:val="0"/>
                          <w:marRight w:val="0"/>
                          <w:marTop w:val="0"/>
                          <w:marBottom w:val="0"/>
                          <w:divBdr>
                            <w:top w:val="none" w:sz="0" w:space="0" w:color="auto"/>
                            <w:left w:val="none" w:sz="0" w:space="0" w:color="auto"/>
                            <w:bottom w:val="none" w:sz="0" w:space="0" w:color="auto"/>
                            <w:right w:val="none" w:sz="0" w:space="0" w:color="auto"/>
                          </w:divBdr>
                        </w:div>
                        <w:div w:id="283660829">
                          <w:marLeft w:val="0"/>
                          <w:marRight w:val="0"/>
                          <w:marTop w:val="0"/>
                          <w:marBottom w:val="0"/>
                          <w:divBdr>
                            <w:top w:val="none" w:sz="0" w:space="0" w:color="auto"/>
                            <w:left w:val="none" w:sz="0" w:space="0" w:color="auto"/>
                            <w:bottom w:val="none" w:sz="0" w:space="0" w:color="auto"/>
                            <w:right w:val="none" w:sz="0" w:space="0" w:color="auto"/>
                          </w:divBdr>
                        </w:div>
                        <w:div w:id="232281129">
                          <w:marLeft w:val="0"/>
                          <w:marRight w:val="0"/>
                          <w:marTop w:val="0"/>
                          <w:marBottom w:val="0"/>
                          <w:divBdr>
                            <w:top w:val="none" w:sz="0" w:space="0" w:color="auto"/>
                            <w:left w:val="none" w:sz="0" w:space="0" w:color="auto"/>
                            <w:bottom w:val="none" w:sz="0" w:space="0" w:color="auto"/>
                            <w:right w:val="none" w:sz="0" w:space="0" w:color="auto"/>
                          </w:divBdr>
                          <w:divsChild>
                            <w:div w:id="2005156499">
                              <w:marLeft w:val="0"/>
                              <w:marRight w:val="0"/>
                              <w:marTop w:val="0"/>
                              <w:marBottom w:val="0"/>
                              <w:divBdr>
                                <w:top w:val="none" w:sz="0" w:space="0" w:color="auto"/>
                                <w:left w:val="none" w:sz="0" w:space="0" w:color="auto"/>
                                <w:bottom w:val="none" w:sz="0" w:space="0" w:color="auto"/>
                                <w:right w:val="none" w:sz="0" w:space="0" w:color="auto"/>
                              </w:divBdr>
                              <w:divsChild>
                                <w:div w:id="1149250104">
                                  <w:marLeft w:val="0"/>
                                  <w:marRight w:val="0"/>
                                  <w:marTop w:val="0"/>
                                  <w:marBottom w:val="0"/>
                                  <w:divBdr>
                                    <w:top w:val="none" w:sz="0" w:space="0" w:color="auto"/>
                                    <w:left w:val="none" w:sz="0" w:space="0" w:color="auto"/>
                                    <w:bottom w:val="none" w:sz="0" w:space="0" w:color="auto"/>
                                    <w:right w:val="none" w:sz="0" w:space="0" w:color="auto"/>
                                  </w:divBdr>
                                </w:div>
                                <w:div w:id="9951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647235">
      <w:bodyDiv w:val="1"/>
      <w:marLeft w:val="0"/>
      <w:marRight w:val="0"/>
      <w:marTop w:val="0"/>
      <w:marBottom w:val="0"/>
      <w:divBdr>
        <w:top w:val="none" w:sz="0" w:space="0" w:color="auto"/>
        <w:left w:val="none" w:sz="0" w:space="0" w:color="auto"/>
        <w:bottom w:val="none" w:sz="0" w:space="0" w:color="auto"/>
        <w:right w:val="none" w:sz="0" w:space="0" w:color="auto"/>
      </w:divBdr>
      <w:divsChild>
        <w:div w:id="762261368">
          <w:marLeft w:val="0"/>
          <w:marRight w:val="0"/>
          <w:marTop w:val="0"/>
          <w:marBottom w:val="450"/>
          <w:divBdr>
            <w:top w:val="none" w:sz="0" w:space="0" w:color="auto"/>
            <w:left w:val="none" w:sz="0" w:space="0" w:color="auto"/>
            <w:bottom w:val="none" w:sz="0" w:space="0" w:color="auto"/>
            <w:right w:val="none" w:sz="0" w:space="0" w:color="auto"/>
          </w:divBdr>
          <w:divsChild>
            <w:div w:id="889996340">
              <w:marLeft w:val="0"/>
              <w:marRight w:val="0"/>
              <w:marTop w:val="0"/>
              <w:marBottom w:val="225"/>
              <w:divBdr>
                <w:top w:val="none" w:sz="0" w:space="0" w:color="auto"/>
                <w:left w:val="none" w:sz="0" w:space="0" w:color="auto"/>
                <w:bottom w:val="dashed" w:sz="6" w:space="11" w:color="9B6745"/>
                <w:right w:val="none" w:sz="0" w:space="0" w:color="auto"/>
              </w:divBdr>
              <w:divsChild>
                <w:div w:id="1667783407">
                  <w:marLeft w:val="0"/>
                  <w:marRight w:val="0"/>
                  <w:marTop w:val="0"/>
                  <w:marBottom w:val="0"/>
                  <w:divBdr>
                    <w:top w:val="none" w:sz="0" w:space="0" w:color="auto"/>
                    <w:left w:val="none" w:sz="0" w:space="0" w:color="auto"/>
                    <w:bottom w:val="none" w:sz="0" w:space="0" w:color="auto"/>
                    <w:right w:val="none" w:sz="0" w:space="0" w:color="auto"/>
                  </w:divBdr>
                  <w:divsChild>
                    <w:div w:id="2042586135">
                      <w:marLeft w:val="0"/>
                      <w:marRight w:val="0"/>
                      <w:marTop w:val="0"/>
                      <w:marBottom w:val="360"/>
                      <w:divBdr>
                        <w:top w:val="none" w:sz="0" w:space="0" w:color="auto"/>
                        <w:left w:val="none" w:sz="0" w:space="0" w:color="auto"/>
                        <w:bottom w:val="none" w:sz="0" w:space="0" w:color="auto"/>
                        <w:right w:val="none" w:sz="0" w:space="0" w:color="auto"/>
                      </w:divBdr>
                      <w:divsChild>
                        <w:div w:id="558370879">
                          <w:marLeft w:val="0"/>
                          <w:marRight w:val="0"/>
                          <w:marTop w:val="0"/>
                          <w:marBottom w:val="0"/>
                          <w:divBdr>
                            <w:top w:val="none" w:sz="0" w:space="0" w:color="auto"/>
                            <w:left w:val="none" w:sz="0" w:space="0" w:color="auto"/>
                            <w:bottom w:val="none" w:sz="0" w:space="0" w:color="auto"/>
                            <w:right w:val="none" w:sz="0" w:space="0" w:color="auto"/>
                          </w:divBdr>
                        </w:div>
                        <w:div w:id="984429304">
                          <w:marLeft w:val="0"/>
                          <w:marRight w:val="0"/>
                          <w:marTop w:val="0"/>
                          <w:marBottom w:val="0"/>
                          <w:divBdr>
                            <w:top w:val="none" w:sz="0" w:space="0" w:color="auto"/>
                            <w:left w:val="none" w:sz="0" w:space="0" w:color="auto"/>
                            <w:bottom w:val="none" w:sz="0" w:space="0" w:color="auto"/>
                            <w:right w:val="none" w:sz="0" w:space="0" w:color="auto"/>
                          </w:divBdr>
                        </w:div>
                        <w:div w:id="1212380014">
                          <w:marLeft w:val="0"/>
                          <w:marRight w:val="0"/>
                          <w:marTop w:val="0"/>
                          <w:marBottom w:val="0"/>
                          <w:divBdr>
                            <w:top w:val="none" w:sz="0" w:space="0" w:color="auto"/>
                            <w:left w:val="none" w:sz="0" w:space="0" w:color="auto"/>
                            <w:bottom w:val="none" w:sz="0" w:space="0" w:color="auto"/>
                            <w:right w:val="none" w:sz="0" w:space="0" w:color="auto"/>
                          </w:divBdr>
                          <w:divsChild>
                            <w:div w:id="1545869956">
                              <w:marLeft w:val="0"/>
                              <w:marRight w:val="0"/>
                              <w:marTop w:val="0"/>
                              <w:marBottom w:val="0"/>
                              <w:divBdr>
                                <w:top w:val="none" w:sz="0" w:space="0" w:color="auto"/>
                                <w:left w:val="none" w:sz="0" w:space="0" w:color="auto"/>
                                <w:bottom w:val="none" w:sz="0" w:space="0" w:color="auto"/>
                                <w:right w:val="none" w:sz="0" w:space="0" w:color="auto"/>
                              </w:divBdr>
                              <w:divsChild>
                                <w:div w:id="1597664385">
                                  <w:marLeft w:val="0"/>
                                  <w:marRight w:val="0"/>
                                  <w:marTop w:val="0"/>
                                  <w:marBottom w:val="0"/>
                                  <w:divBdr>
                                    <w:top w:val="none" w:sz="0" w:space="0" w:color="auto"/>
                                    <w:left w:val="none" w:sz="0" w:space="0" w:color="auto"/>
                                    <w:bottom w:val="none" w:sz="0" w:space="0" w:color="auto"/>
                                    <w:right w:val="none" w:sz="0" w:space="0" w:color="auto"/>
                                  </w:divBdr>
                                </w:div>
                                <w:div w:id="12012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avturi-3.ru/wp-content/uploads/2013/09/%D0%B7%D0%B8%D1%8F%D1%80%D1%82.jpg" TargetMode="External"/><Relationship Id="rId26" Type="http://schemas.openxmlformats.org/officeDocument/2006/relationships/hyperlink" Target="http://avturi-3.ru/wp-content/uploads/2013/09/DSC02870.jpg"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avturi-3.ru/?attachment_id=1103" TargetMode="External"/><Relationship Id="rId12" Type="http://schemas.openxmlformats.org/officeDocument/2006/relationships/hyperlink" Target="http://avturi-3.ru/wp-content/uploads/2013/09/DSC02862.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http://avturi-3.ru/wp-content/uploads/2013/09/%D0%AD%D0%B2%D1%82%D1%80%D0%B0%D1%80%D0%B0-%D0%B7%D0%B8%D0%B0%D1%80%D1%82.jpg" TargetMode="External"/><Relationship Id="rId20" Type="http://schemas.openxmlformats.org/officeDocument/2006/relationships/hyperlink" Target="http://avturi-3.ru/wp-content/uploads/2013/09/%D0%90%D0%9B%D0%98-%D0%9C%D0%98%D0%A2%D0%90%D0%95%D0%92-1-1.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alinsky.rchr.ru/index.php?option=com_content&amp;view=article&amp;id=364:2012-10-30-13-01-54&amp;catid=1:latest-news&amp;Itemid=50" TargetMode="External"/><Relationship Id="rId11" Type="http://schemas.openxmlformats.org/officeDocument/2006/relationships/image" Target="media/image3.jpeg"/><Relationship Id="rId24" Type="http://schemas.openxmlformats.org/officeDocument/2006/relationships/hyperlink" Target="http://avturi-3.ru/wp-content/uploads/2013/09/DSC02871.jpg" TargetMode="Externa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avturi-3.ru/wp-content/uploads/2013/09/DSC02863.jpg"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avturi-3.ru/wp-content/uploads/2013/09/1%D0%BE%D0%B2%D0%B4%D0%B0-1%D0%B5%D0%BB%D0%B8-%D0%BF%D0%BE%D1%81%D0%BB%D0%B5.jpg" TargetMode="External"/><Relationship Id="rId22" Type="http://schemas.openxmlformats.org/officeDocument/2006/relationships/hyperlink" Target="http://avturi-3.ru/wp-content/uploads/2013/09/DSC02864.jpg" TargetMode="External"/><Relationship Id="rId27" Type="http://schemas.openxmlformats.org/officeDocument/2006/relationships/image" Target="media/image11.jpeg"/><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1283</Words>
  <Characters>7317</Characters>
  <Application>Microsoft Office Word</Application>
  <DocSecurity>0</DocSecurity>
  <Lines>60</Lines>
  <Paragraphs>17</Paragraphs>
  <ScaleCrop>false</ScaleCrop>
  <Company>RePack by SPecialiST</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Аши</dc:creator>
  <cp:lastModifiedBy>User</cp:lastModifiedBy>
  <cp:revision>2</cp:revision>
  <cp:lastPrinted>2014-05-22T05:54:00Z</cp:lastPrinted>
  <dcterms:created xsi:type="dcterms:W3CDTF">2019-12-09T11:43:00Z</dcterms:created>
  <dcterms:modified xsi:type="dcterms:W3CDTF">2019-12-09T11:43:00Z</dcterms:modified>
</cp:coreProperties>
</file>